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</w:t>
      </w:r>
      <w:r w:rsidR="00104F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2021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="00104FED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2023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</w:t>
      </w:r>
      <w:r w:rsidR="00AD46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звезда». – М.: Просвещение 2023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1D030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</w:t>
      </w:r>
      <w:r w:rsidR="005D3BE3">
        <w:rPr>
          <w:rFonts w:eastAsia="Calibri"/>
          <w:lang w:eastAsia="ar-SA"/>
        </w:rPr>
        <w:t xml:space="preserve"> др.): М.: М.: Просвещение, 2021</w:t>
      </w:r>
      <w:r w:rsidRPr="001D0303">
        <w:rPr>
          <w:rFonts w:eastAsia="Calibri"/>
          <w:lang w:eastAsia="ar-SA"/>
        </w:rPr>
        <w:t xml:space="preserve">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</w:t>
      </w:r>
      <w:proofErr w:type="gramStart"/>
      <w:r w:rsidRPr="001D0303">
        <w:t>»п</w:t>
      </w:r>
      <w:proofErr w:type="gramEnd"/>
      <w:r w:rsidRPr="001D0303">
        <w:t xml:space="preserve">од редакцией А.И. Алексеева, В.В.Николиной, Е.К. Липкиной, </w:t>
      </w:r>
      <w:r w:rsidR="005D3BE3">
        <w:rPr>
          <w:rStyle w:val="c1"/>
          <w:color w:val="000000"/>
        </w:rPr>
        <w:t>Москва, «Просвещение», 2023</w:t>
      </w:r>
      <w:r w:rsidRPr="001D0303">
        <w:rPr>
          <w:rStyle w:val="c1"/>
          <w:color w:val="000000"/>
        </w:rPr>
        <w:t>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</w:t>
      </w:r>
      <w:bookmarkStart w:id="0" w:name="_GoBack"/>
      <w:bookmarkEnd w:id="0"/>
      <w:r w:rsidR="005D3BE3"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6A"/>
    <w:rsid w:val="00001C4D"/>
    <w:rsid w:val="00104FED"/>
    <w:rsid w:val="001C7D62"/>
    <w:rsid w:val="001D0303"/>
    <w:rsid w:val="00252AC5"/>
    <w:rsid w:val="00264AD6"/>
    <w:rsid w:val="002D041A"/>
    <w:rsid w:val="00317173"/>
    <w:rsid w:val="005C3C6A"/>
    <w:rsid w:val="005D3BE3"/>
    <w:rsid w:val="008E018B"/>
    <w:rsid w:val="00AD46C2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3</cp:revision>
  <dcterms:created xsi:type="dcterms:W3CDTF">2024-02-01T20:17:00Z</dcterms:created>
  <dcterms:modified xsi:type="dcterms:W3CDTF">2024-02-01T20:18:00Z</dcterms:modified>
</cp:coreProperties>
</file>